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50E9" w14:textId="77777777" w:rsidR="00B24C14" w:rsidRPr="00856F4C" w:rsidRDefault="00B24C14" w:rsidP="001845F0">
      <w:pPr>
        <w:pStyle w:val="Heading3"/>
        <w:rPr>
          <w:rFonts w:ascii="Times New Roman" w:hAnsi="Times New Roman"/>
          <w:sz w:val="22"/>
          <w:szCs w:val="22"/>
        </w:rPr>
      </w:pPr>
      <w:bookmarkStart w:id="0" w:name="_Toc328474384"/>
      <w:r w:rsidRPr="00856F4C">
        <w:rPr>
          <w:rFonts w:ascii="Times New Roman" w:hAnsi="Times New Roman"/>
          <w:sz w:val="22"/>
          <w:szCs w:val="22"/>
        </w:rPr>
        <w:t>SECTION: 10 22 26.13 ACCORDION FOLDING PARTITIONS</w:t>
      </w:r>
    </w:p>
    <w:p w14:paraId="5F3ED156" w14:textId="77777777" w:rsidR="00B24C14" w:rsidRPr="00856F4C" w:rsidRDefault="00000000" w:rsidP="00B24C14">
      <w:pPr>
        <w:pStyle w:val="Heading4"/>
        <w:rPr>
          <w:b/>
          <w:bCs w:val="0"/>
        </w:rPr>
      </w:pPr>
      <w:r>
        <w:rPr>
          <w:b/>
          <w:bCs w:val="0"/>
          <w:noProof/>
          <w:lang w:bidi="ar-SA"/>
        </w:rPr>
        <w:pict w14:anchorId="3CE86773">
          <v:shapetype id="_x0000_t202" coordsize="21600,21600" o:spt="202" path="m,l,21600r21600,l21600,xe">
            <v:stroke joinstyle="miter"/>
            <v:path gradientshapeok="t" o:connecttype="rect"/>
          </v:shapetype>
          <v:shape id="Text Box 2" o:spid="_x0000_s1026" type="#_x0000_t202" style="position:absolute;margin-left:-7.95pt;margin-top:5.55pt;width:187.2pt;height:50.7pt;z-index:-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" stroked="f">
            <v:textbox style="mso-fit-shape-to-text:t">
              <w:txbxContent>
                <w:p w14:paraId="6DCB9A6D" w14:textId="77777777" w:rsidR="00B24C14" w:rsidRPr="00496AAD" w:rsidRDefault="00B24C14" w:rsidP="00B24C14">
                  <w:pPr>
                    <w:pStyle w:val="Heading1"/>
                    <w:rPr>
                      <w:color w:val="FFFFFF"/>
                    </w:rPr>
                  </w:pPr>
                  <w:bookmarkStart w:id="1" w:name="_Toc326756975"/>
                  <w:bookmarkStart w:id="2" w:name="_Toc328474383"/>
                  <w:bookmarkStart w:id="3" w:name="_Toc328486440"/>
                  <w:bookmarkStart w:id="4" w:name="_Toc328489979"/>
                  <w:bookmarkStart w:id="5" w:name="_Toc328490481"/>
                  <w:bookmarkStart w:id="6" w:name="_Toc328490587"/>
                  <w:bookmarkStart w:id="7" w:name="_Toc328490699"/>
                  <w:bookmarkStart w:id="8" w:name="_Toc345419939"/>
                  <w:bookmarkStart w:id="9" w:name="_Toc345425706"/>
                  <w:r w:rsidRPr="00496AAD">
                    <w:rPr>
                      <w:color w:val="FFFFFF"/>
                    </w:rPr>
                    <w:t>DURASOUND SOUND BARRIER (STC 48)</w:t>
                  </w:r>
                  <w:bookmarkEnd w:id="1"/>
                  <w:bookmarkEnd w:id="2"/>
                  <w:bookmarkEnd w:id="3"/>
                  <w:bookmarkEnd w:id="4"/>
                  <w:bookmarkEnd w:id="5"/>
                  <w:bookmarkEnd w:id="6"/>
                  <w:bookmarkEnd w:id="7"/>
                  <w:bookmarkEnd w:id="8"/>
                  <w:bookmarkEnd w:id="9"/>
                </w:p>
              </w:txbxContent>
            </v:textbox>
          </v:shape>
        </w:pict>
      </w:r>
      <w:r w:rsidR="00B24C14" w:rsidRPr="00856F4C">
        <w:rPr>
          <w:b/>
          <w:bCs w:val="0"/>
        </w:rPr>
        <w:t>PART 1 – GENERAL</w:t>
      </w:r>
      <w:bookmarkEnd w:id="0"/>
    </w:p>
    <w:p w14:paraId="07F1B027" w14:textId="77777777" w:rsidR="00B24C14" w:rsidRPr="002E3172" w:rsidRDefault="00B24C14" w:rsidP="00856F4C">
      <w:pPr>
        <w:pStyle w:val="Heading4"/>
        <w:ind w:left="360" w:hanging="360"/>
      </w:pPr>
      <w:bookmarkStart w:id="10" w:name="_Toc328474385"/>
      <w:r w:rsidRPr="002E3172">
        <w:t>1.01</w:t>
      </w:r>
      <w:r w:rsidR="00856F4C">
        <w:tab/>
      </w:r>
      <w:r w:rsidRPr="002E3172">
        <w:t>SUMMARY OF WORK</w:t>
      </w:r>
      <w:bookmarkEnd w:id="10"/>
    </w:p>
    <w:p w14:paraId="5DFF8ED3" w14:textId="77777777" w:rsidR="00B24C14" w:rsidRPr="00F823CB" w:rsidRDefault="00000000" w:rsidP="00856F4C">
      <w:pPr>
        <w:pStyle w:val="specs"/>
        <w:numPr>
          <w:ilvl w:val="0"/>
          <w:numId w:val="2"/>
        </w:numPr>
        <w:ind w:hanging="360"/>
        <w:rPr>
          <w:lang w:bidi="ar-SA"/>
        </w:rPr>
      </w:pPr>
      <w:r>
        <w:rPr>
          <w:noProof/>
          <w:lang w:bidi="ar-SA"/>
        </w:rPr>
        <w:pict w14:anchorId="3AD57F0B">
          <v:shape id="Text Box 1" o:spid="_x0000_s1027" type="#_x0000_t202" style="position:absolute;left:0;text-align:left;margin-left:-48.05pt;margin-top:6.2pt;width:187.2pt;height:60.35pt;z-index:-1;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" stroked="f">
            <v:textbox style="mso-fit-shape-to-text:t">
              <w:txbxContent>
                <w:p w14:paraId="38789265" w14:textId="77777777" w:rsidR="00B24C14" w:rsidRPr="00701A50" w:rsidRDefault="00B24C14" w:rsidP="00B24C14">
                  <w:pPr>
                    <w:pStyle w:val="TOCHeading"/>
                  </w:pPr>
                  <w:bookmarkStart w:id="11" w:name="_Toc328489980"/>
                  <w:bookmarkStart w:id="12" w:name="_Toc328490482"/>
                  <w:bookmarkStart w:id="13" w:name="_Toc328490588"/>
                  <w:bookmarkStart w:id="14" w:name="_Toc328490700"/>
                  <w:bookmarkStart w:id="15" w:name="_Toc345419940"/>
                  <w:bookmarkStart w:id="16" w:name="_Toc345425707"/>
                  <w:r w:rsidRPr="00701A50">
                    <w:t xml:space="preserve">SPECIFICATIONS: </w:t>
                  </w:r>
                  <w:r>
                    <w:t>DURASOUND</w:t>
                  </w:r>
                  <w:bookmarkEnd w:id="11"/>
                  <w:bookmarkEnd w:id="12"/>
                  <w:bookmarkEnd w:id="13"/>
                  <w:bookmarkEnd w:id="14"/>
                  <w:bookmarkEnd w:id="15"/>
                  <w:bookmarkEnd w:id="16"/>
                </w:p>
              </w:txbxContent>
            </v:textbox>
          </v:shape>
        </w:pict>
      </w:r>
      <w:r w:rsidR="00B24C14" w:rsidRPr="00F823CB">
        <w:rPr>
          <w:lang w:bidi="ar-SA"/>
        </w:rPr>
        <w:t>Division 0 and Division 1, as indexed, apply to this section.</w:t>
      </w:r>
    </w:p>
    <w:p w14:paraId="30171982" w14:textId="77777777" w:rsidR="00B24C14" w:rsidRPr="00F823CB" w:rsidRDefault="00B24C14" w:rsidP="00856F4C">
      <w:pPr>
        <w:pStyle w:val="specs"/>
        <w:ind w:hanging="360"/>
        <w:rPr>
          <w:lang w:bidi="ar-SA"/>
        </w:rPr>
      </w:pPr>
      <w:r w:rsidRPr="00F823CB">
        <w:rPr>
          <w:lang w:bidi="ar-SA"/>
        </w:rPr>
        <w:t xml:space="preserve">Furnish and install all </w:t>
      </w:r>
      <w:r>
        <w:rPr>
          <w:lang w:bidi="ar-SA"/>
        </w:rPr>
        <w:t xml:space="preserve">accordion folding </w:t>
      </w:r>
      <w:r w:rsidRPr="00F823CB">
        <w:rPr>
          <w:lang w:bidi="ar-SA"/>
        </w:rPr>
        <w:t>partitions shown on the drawings and specified herein.</w:t>
      </w:r>
    </w:p>
    <w:p w14:paraId="013A5670" w14:textId="77777777" w:rsidR="00B24C14" w:rsidRPr="002E3172" w:rsidRDefault="00B24C14" w:rsidP="00B24C14">
      <w:pPr>
        <w:pStyle w:val="Heading4"/>
      </w:pPr>
      <w:bookmarkStart w:id="17" w:name="_Toc328474386"/>
      <w:r w:rsidRPr="002E3172">
        <w:t>1.02</w:t>
      </w:r>
      <w:r w:rsidR="00856F4C">
        <w:tab/>
      </w:r>
      <w:r w:rsidRPr="002E3172">
        <w:t>RELATED SECTIONS</w:t>
      </w:r>
      <w:bookmarkEnd w:id="17"/>
    </w:p>
    <w:p w14:paraId="3612C1BB" w14:textId="77777777" w:rsidR="00B24C14" w:rsidRPr="00F823CB" w:rsidRDefault="00B24C14" w:rsidP="00856F4C">
      <w:pPr>
        <w:pStyle w:val="specs"/>
        <w:numPr>
          <w:ilvl w:val="0"/>
          <w:numId w:val="3"/>
        </w:numPr>
        <w:ind w:hanging="360"/>
        <w:rPr>
          <w:lang w:bidi="ar-SA"/>
        </w:rPr>
      </w:pPr>
      <w:r w:rsidRPr="00F823CB">
        <w:rPr>
          <w:lang w:bidi="ar-SA"/>
        </w:rPr>
        <w:t>All headers, support structures, surrounding insulation, jambs, pocket doors, blocking and trim shall</w:t>
      </w:r>
      <w:r>
        <w:rPr>
          <w:lang w:bidi="ar-SA"/>
        </w:rPr>
        <w:t xml:space="preserve"> </w:t>
      </w:r>
      <w:r w:rsidRPr="00F823CB">
        <w:rPr>
          <w:lang w:bidi="ar-SA"/>
        </w:rPr>
        <w:t>be furnished and installed by other sections.</w:t>
      </w:r>
    </w:p>
    <w:p w14:paraId="089F01DF" w14:textId="77777777" w:rsidR="00B24C14" w:rsidRPr="005B1683" w:rsidRDefault="00B24C14" w:rsidP="00856F4C">
      <w:pPr>
        <w:pStyle w:val="specs"/>
        <w:ind w:hanging="360"/>
        <w:rPr>
          <w:lang w:bidi="ar-SA"/>
        </w:rPr>
      </w:pPr>
      <w:r>
        <w:rPr>
          <w:b/>
          <w:i/>
          <w:lang w:bidi="ar-SA"/>
        </w:rPr>
        <w:t xml:space="preserve">OPTION: </w:t>
      </w:r>
      <w:r w:rsidRPr="005B1683">
        <w:rPr>
          <w:lang w:bidi="ar-SA"/>
        </w:rPr>
        <w:t xml:space="preserve">If Section </w:t>
      </w:r>
      <w:r w:rsidR="00BE33B7" w:rsidRPr="005B1683">
        <w:rPr>
          <w:lang w:bidi="ar-SA"/>
        </w:rPr>
        <w:fldChar w:fldCharType="begin"/>
      </w:r>
      <w:r w:rsidRPr="005B1683">
        <w:rPr>
          <w:lang w:bidi="ar-SA"/>
        </w:rPr>
        <w:instrText xml:space="preserve"> REF DS_MATERIALS \h  \* MERGEFORMAT </w:instrText>
      </w:r>
      <w:r w:rsidR="00BE33B7" w:rsidRPr="005B1683">
        <w:rPr>
          <w:lang w:bidi="ar-SA"/>
        </w:rPr>
      </w:r>
      <w:r w:rsidR="00BE33B7" w:rsidRPr="005B1683">
        <w:rPr>
          <w:lang w:bidi="ar-SA"/>
        </w:rPr>
        <w:fldChar w:fldCharType="separate"/>
      </w:r>
      <w:r w:rsidRPr="002E3172">
        <w:t>2.02</w:t>
      </w:r>
      <w:r w:rsidR="00BE33B7" w:rsidRPr="005B1683">
        <w:rPr>
          <w:lang w:bidi="ar-SA"/>
        </w:rPr>
        <w:fldChar w:fldCharType="end"/>
      </w:r>
      <w:r w:rsidRPr="005B1683">
        <w:rPr>
          <w:lang w:bidi="ar-SA"/>
        </w:rPr>
        <w:t xml:space="preserve"> </w:t>
      </w:r>
      <w:r w:rsidR="00BE33B7" w:rsidRPr="005B1683">
        <w:rPr>
          <w:lang w:bidi="ar-SA"/>
        </w:rPr>
        <w:fldChar w:fldCharType="begin"/>
      </w:r>
      <w:r w:rsidRPr="005B1683">
        <w:rPr>
          <w:lang w:bidi="ar-SA"/>
        </w:rPr>
        <w:instrText xml:space="preserve"> REF DS_MOTOR_OPTION \r \h  \* MERGEFORMAT </w:instrText>
      </w:r>
      <w:r w:rsidR="00BE33B7" w:rsidRPr="005B1683">
        <w:rPr>
          <w:lang w:bidi="ar-SA"/>
        </w:rPr>
      </w:r>
      <w:r w:rsidR="00BE33B7" w:rsidRPr="005B1683">
        <w:rPr>
          <w:lang w:bidi="ar-SA"/>
        </w:rPr>
        <w:fldChar w:fldCharType="separate"/>
      </w:r>
      <w:r>
        <w:rPr>
          <w:lang w:bidi="ar-SA"/>
        </w:rPr>
        <w:t>J</w:t>
      </w:r>
      <w:r w:rsidR="00BE33B7" w:rsidRPr="005B1683">
        <w:rPr>
          <w:lang w:bidi="ar-SA"/>
        </w:rPr>
        <w:fldChar w:fldCharType="end"/>
      </w:r>
      <w:r w:rsidRPr="005B1683">
        <w:rPr>
          <w:lang w:bidi="ar-SA"/>
        </w:rPr>
        <w:t xml:space="preserve"> is specified, the following paragraph should be included:  All electrical work including but not limited to the following electrical work by Electrical Section:</w:t>
      </w:r>
    </w:p>
    <w:p w14:paraId="57178C45" w14:textId="77777777" w:rsidR="00B24C14" w:rsidRPr="005B1683" w:rsidRDefault="00B24C14" w:rsidP="00856F4C">
      <w:pPr>
        <w:pStyle w:val="specs"/>
        <w:numPr>
          <w:ilvl w:val="1"/>
          <w:numId w:val="1"/>
        </w:numPr>
        <w:tabs>
          <w:tab w:val="clear" w:pos="1512"/>
          <w:tab w:val="num" w:pos="1440"/>
        </w:tabs>
        <w:ind w:left="1440" w:hanging="360"/>
        <w:rPr>
          <w:lang w:bidi="ar-SA"/>
        </w:rPr>
      </w:pPr>
      <w:r w:rsidRPr="005B1683">
        <w:rPr>
          <w:lang w:bidi="ar-SA"/>
        </w:rPr>
        <w:t>Provide 115/230 volt single-phase (or 208</w:t>
      </w:r>
      <w:r w:rsidR="00856F4C">
        <w:rPr>
          <w:lang w:bidi="ar-SA"/>
        </w:rPr>
        <w:t>-</w:t>
      </w:r>
      <w:r w:rsidRPr="005B1683">
        <w:rPr>
          <w:lang w:bidi="ar-SA"/>
        </w:rPr>
        <w:t>volt, 3-phase A.C.) electrical service in conduit to the reversing magnetic starter.</w:t>
      </w:r>
    </w:p>
    <w:p w14:paraId="3D6D1F1D" w14:textId="77777777" w:rsidR="00B24C14" w:rsidRPr="005B1683" w:rsidRDefault="00B24C14" w:rsidP="00856F4C">
      <w:pPr>
        <w:pStyle w:val="specs"/>
        <w:numPr>
          <w:ilvl w:val="1"/>
          <w:numId w:val="1"/>
        </w:numPr>
        <w:tabs>
          <w:tab w:val="clear" w:pos="1512"/>
          <w:tab w:val="num" w:pos="1440"/>
        </w:tabs>
        <w:ind w:left="1440" w:hanging="360"/>
        <w:rPr>
          <w:lang w:bidi="ar-SA"/>
        </w:rPr>
      </w:pPr>
      <w:r w:rsidRPr="005B1683">
        <w:rPr>
          <w:lang w:bidi="ar-SA"/>
        </w:rPr>
        <w:t>Provide 115/230 volt single-phase (or 208</w:t>
      </w:r>
      <w:r w:rsidR="00856F4C">
        <w:rPr>
          <w:lang w:bidi="ar-SA"/>
        </w:rPr>
        <w:t>-</w:t>
      </w:r>
      <w:r w:rsidRPr="005B1683">
        <w:rPr>
          <w:lang w:bidi="ar-SA"/>
        </w:rPr>
        <w:t>volt, 3-phase A.C.) electrical service between the starter and the gear motor.</w:t>
      </w:r>
    </w:p>
    <w:p w14:paraId="1E4F7287" w14:textId="77777777" w:rsidR="00B24C14" w:rsidRPr="005B1683" w:rsidRDefault="00B24C14" w:rsidP="00856F4C">
      <w:pPr>
        <w:pStyle w:val="specs"/>
        <w:numPr>
          <w:ilvl w:val="1"/>
          <w:numId w:val="1"/>
        </w:numPr>
        <w:tabs>
          <w:tab w:val="clear" w:pos="1512"/>
          <w:tab w:val="num" w:pos="1440"/>
        </w:tabs>
        <w:ind w:left="1440" w:hanging="360"/>
        <w:rPr>
          <w:lang w:bidi="ar-SA"/>
        </w:rPr>
      </w:pPr>
      <w:r w:rsidRPr="005B1683">
        <w:rPr>
          <w:lang w:bidi="ar-SA"/>
        </w:rPr>
        <w:t>Provide 4” x 4” electrical box for the key switch located within line-of-sight of the folding partition.</w:t>
      </w:r>
    </w:p>
    <w:p w14:paraId="68E97A76" w14:textId="77777777" w:rsidR="00B24C14" w:rsidRPr="005B1683" w:rsidRDefault="00B24C14" w:rsidP="00856F4C">
      <w:pPr>
        <w:pStyle w:val="specs"/>
        <w:numPr>
          <w:ilvl w:val="1"/>
          <w:numId w:val="1"/>
        </w:numPr>
        <w:tabs>
          <w:tab w:val="clear" w:pos="1512"/>
          <w:tab w:val="num" w:pos="1440"/>
        </w:tabs>
        <w:ind w:left="1440" w:hanging="360"/>
        <w:rPr>
          <w:lang w:bidi="ar-SA"/>
        </w:rPr>
      </w:pPr>
      <w:r w:rsidRPr="005B1683">
        <w:rPr>
          <w:lang w:bidi="ar-SA"/>
        </w:rPr>
        <w:t>Provide 3-conductor, 18-gauge stranded wire in conduit between the key switch and starter.</w:t>
      </w:r>
    </w:p>
    <w:p w14:paraId="600BDD67" w14:textId="77777777" w:rsidR="00B24C14" w:rsidRPr="005B1683" w:rsidRDefault="00B24C14" w:rsidP="00856F4C">
      <w:pPr>
        <w:pStyle w:val="specs"/>
        <w:numPr>
          <w:ilvl w:val="1"/>
          <w:numId w:val="1"/>
        </w:numPr>
        <w:tabs>
          <w:tab w:val="clear" w:pos="1512"/>
          <w:tab w:val="num" w:pos="1440"/>
        </w:tabs>
        <w:ind w:left="1440" w:hanging="360"/>
        <w:rPr>
          <w:lang w:bidi="ar-SA"/>
        </w:rPr>
      </w:pPr>
      <w:r w:rsidRPr="005B1683">
        <w:rPr>
          <w:lang w:bidi="ar-SA"/>
        </w:rPr>
        <w:t>Provide key switch for door operation (3 position switch, spring return to center from right or left).</w:t>
      </w:r>
    </w:p>
    <w:p w14:paraId="42399EC5" w14:textId="77777777" w:rsidR="00B24C14" w:rsidRPr="002E3172" w:rsidRDefault="00B24C14" w:rsidP="00B24C14">
      <w:pPr>
        <w:pStyle w:val="Heading4"/>
      </w:pPr>
      <w:bookmarkStart w:id="18" w:name="_Toc328474387"/>
      <w:r w:rsidRPr="002E3172">
        <w:t>1.03</w:t>
      </w:r>
      <w:r w:rsidR="00856F4C">
        <w:tab/>
      </w:r>
      <w:r w:rsidRPr="002E3172">
        <w:t>QUALITY ASSURANCE</w:t>
      </w:r>
      <w:bookmarkEnd w:id="18"/>
    </w:p>
    <w:p w14:paraId="378CCA0D" w14:textId="77777777" w:rsidR="00B24C14" w:rsidRDefault="00B24C14" w:rsidP="00856F4C">
      <w:pPr>
        <w:pStyle w:val="specs"/>
        <w:numPr>
          <w:ilvl w:val="0"/>
          <w:numId w:val="4"/>
        </w:numPr>
        <w:ind w:hanging="360"/>
        <w:rPr>
          <w:lang w:bidi="ar-SA"/>
        </w:rPr>
      </w:pPr>
      <w:r w:rsidRPr="00F823CB">
        <w:rPr>
          <w:lang w:bidi="ar-SA"/>
        </w:rPr>
        <w:t>Installation shall be accomplished by factory trained personnel.</w:t>
      </w:r>
    </w:p>
    <w:p w14:paraId="2F303070" w14:textId="225EC29B" w:rsidR="00F452EF" w:rsidRPr="00080CB1" w:rsidRDefault="00080CB1" w:rsidP="00F452EF">
      <w:pPr>
        <w:pStyle w:val="specs"/>
        <w:numPr>
          <w:ilvl w:val="0"/>
          <w:numId w:val="0"/>
        </w:numPr>
        <w:ind w:left="1080"/>
        <w:rPr>
          <w:lang w:bidi="ar-SA"/>
        </w:rPr>
      </w:pPr>
      <w:hyperlink r:id="rId5" w:history="1">
        <w:r w:rsidR="00F452EF" w:rsidRPr="00080CB1">
          <w:rPr>
            <w:rStyle w:val="Hyperlink"/>
            <w:lang w:bidi="ar-SA"/>
          </w:rPr>
          <w:t>Doorsysinc.com</w:t>
        </w:r>
      </w:hyperlink>
      <w:r w:rsidR="00F452EF" w:rsidRPr="00080CB1">
        <w:rPr>
          <w:lang w:bidi="ar-SA"/>
        </w:rPr>
        <w:t xml:space="preserve"> 714-258-7100</w:t>
      </w:r>
    </w:p>
    <w:p w14:paraId="66BEF8C0" w14:textId="77777777" w:rsidR="00B24C14" w:rsidRPr="00F823CB" w:rsidRDefault="00B24C14" w:rsidP="00856F4C">
      <w:pPr>
        <w:pStyle w:val="specs"/>
        <w:ind w:hanging="360"/>
        <w:rPr>
          <w:lang w:bidi="ar-SA"/>
        </w:rPr>
      </w:pPr>
      <w:r w:rsidRPr="00F823CB">
        <w:rPr>
          <w:lang w:bidi="ar-SA"/>
        </w:rPr>
        <w:t>Sound rated partitions shall have the laboratory sound rating indicated, when tested in accordance</w:t>
      </w:r>
      <w:r>
        <w:rPr>
          <w:lang w:bidi="ar-SA"/>
        </w:rPr>
        <w:t xml:space="preserve"> </w:t>
      </w:r>
      <w:r w:rsidRPr="00F823CB">
        <w:rPr>
          <w:lang w:bidi="ar-SA"/>
        </w:rPr>
        <w:t>with the requirements of ASTM E-90.</w:t>
      </w:r>
    </w:p>
    <w:p w14:paraId="4759C334" w14:textId="77777777" w:rsidR="00B24C14" w:rsidRPr="002E3172" w:rsidRDefault="00B24C14" w:rsidP="00B24C14">
      <w:pPr>
        <w:pStyle w:val="Heading4"/>
      </w:pPr>
      <w:bookmarkStart w:id="19" w:name="_Toc328474388"/>
      <w:r w:rsidRPr="002E3172">
        <w:t>1.04</w:t>
      </w:r>
      <w:r w:rsidR="00856F4C">
        <w:tab/>
      </w:r>
      <w:r w:rsidRPr="002E3172">
        <w:t>SUBMITTALS</w:t>
      </w:r>
      <w:bookmarkEnd w:id="19"/>
    </w:p>
    <w:p w14:paraId="59A2797B" w14:textId="77777777" w:rsidR="00B24C14" w:rsidRPr="00F823CB" w:rsidRDefault="00B24C14" w:rsidP="00856F4C">
      <w:pPr>
        <w:pStyle w:val="specs"/>
        <w:numPr>
          <w:ilvl w:val="0"/>
          <w:numId w:val="5"/>
        </w:numPr>
        <w:ind w:hanging="360"/>
        <w:rPr>
          <w:lang w:bidi="ar-SA"/>
        </w:rPr>
      </w:pPr>
      <w:r w:rsidRPr="00F823CB">
        <w:rPr>
          <w:lang w:bidi="ar-SA"/>
        </w:rPr>
        <w:t>Refer to Section 01</w:t>
      </w:r>
      <w:r>
        <w:rPr>
          <w:lang w:bidi="ar-SA"/>
        </w:rPr>
        <w:t xml:space="preserve"> </w:t>
      </w:r>
      <w:r w:rsidRPr="00F823CB">
        <w:rPr>
          <w:lang w:bidi="ar-SA"/>
        </w:rPr>
        <w:t>30</w:t>
      </w:r>
      <w:r>
        <w:rPr>
          <w:lang w:bidi="ar-SA"/>
        </w:rPr>
        <w:t xml:space="preserve"> 0</w:t>
      </w:r>
      <w:r w:rsidRPr="00F823CB">
        <w:rPr>
          <w:lang w:bidi="ar-SA"/>
        </w:rPr>
        <w:t>0 – Shop Drawings and Submittals.</w:t>
      </w:r>
    </w:p>
    <w:p w14:paraId="491B4A7C" w14:textId="77777777" w:rsidR="00B24C14" w:rsidRPr="00F823CB" w:rsidRDefault="00B24C14" w:rsidP="00856F4C">
      <w:pPr>
        <w:pStyle w:val="specs"/>
        <w:ind w:hanging="360"/>
        <w:rPr>
          <w:lang w:bidi="ar-SA"/>
        </w:rPr>
      </w:pPr>
      <w:r w:rsidRPr="00F823CB">
        <w:rPr>
          <w:lang w:bidi="ar-SA"/>
        </w:rPr>
        <w:t>Indicate required stacking depth, pocket width (if applicable) and height of header above finished</w:t>
      </w:r>
      <w:r>
        <w:rPr>
          <w:lang w:bidi="ar-SA"/>
        </w:rPr>
        <w:t xml:space="preserve"> </w:t>
      </w:r>
      <w:r w:rsidRPr="00F823CB">
        <w:rPr>
          <w:lang w:bidi="ar-SA"/>
        </w:rPr>
        <w:t xml:space="preserve">floor. Show installation details, layout and </w:t>
      </w:r>
      <w:r>
        <w:rPr>
          <w:lang w:bidi="ar-SA"/>
        </w:rPr>
        <w:t xml:space="preserve">any optional </w:t>
      </w:r>
      <w:r w:rsidRPr="00F823CB">
        <w:rPr>
          <w:lang w:bidi="ar-SA"/>
        </w:rPr>
        <w:t>electrical requ</w:t>
      </w:r>
      <w:r>
        <w:rPr>
          <w:lang w:bidi="ar-SA"/>
        </w:rPr>
        <w:t>irements.</w:t>
      </w:r>
    </w:p>
    <w:p w14:paraId="370558FB" w14:textId="77777777" w:rsidR="00B24C14" w:rsidRPr="002E3172" w:rsidRDefault="00B24C14" w:rsidP="00B24C14">
      <w:pPr>
        <w:pStyle w:val="Heading4"/>
      </w:pPr>
      <w:bookmarkStart w:id="20" w:name="_Toc328474389"/>
      <w:r w:rsidRPr="002E3172">
        <w:t>1.05</w:t>
      </w:r>
      <w:r w:rsidR="00856F4C">
        <w:tab/>
      </w:r>
      <w:r w:rsidRPr="002E3172">
        <w:t>DELIVERY, STORAGE AND HANDLING</w:t>
      </w:r>
      <w:bookmarkEnd w:id="20"/>
    </w:p>
    <w:p w14:paraId="6333582B" w14:textId="77777777" w:rsidR="00B24C14" w:rsidRPr="00F823CB" w:rsidRDefault="00B24C14" w:rsidP="00856F4C">
      <w:pPr>
        <w:pStyle w:val="specs"/>
        <w:numPr>
          <w:ilvl w:val="0"/>
          <w:numId w:val="6"/>
        </w:numPr>
        <w:ind w:hanging="360"/>
        <w:rPr>
          <w:lang w:bidi="ar-SA"/>
        </w:rPr>
      </w:pPr>
      <w:r w:rsidRPr="00F823CB">
        <w:rPr>
          <w:lang w:bidi="ar-SA"/>
        </w:rPr>
        <w:t>Deliver to job site in manufacturer’s original, unopened package.</w:t>
      </w:r>
    </w:p>
    <w:p w14:paraId="43CA524C" w14:textId="77777777" w:rsidR="00B24C14" w:rsidRPr="002E3172" w:rsidRDefault="00B24C14" w:rsidP="00B24C14">
      <w:pPr>
        <w:pStyle w:val="Heading4"/>
      </w:pPr>
      <w:bookmarkStart w:id="21" w:name="_Toc328474390"/>
      <w:r w:rsidRPr="002E3172">
        <w:t>1.06</w:t>
      </w:r>
      <w:r w:rsidR="00856F4C">
        <w:tab/>
      </w:r>
      <w:r w:rsidRPr="002E3172">
        <w:t>COORDINATION BY GENERAL CONTRACTOR</w:t>
      </w:r>
      <w:bookmarkEnd w:id="21"/>
    </w:p>
    <w:p w14:paraId="43C3FDEF" w14:textId="77777777" w:rsidR="00B24C14" w:rsidRPr="00F823CB" w:rsidRDefault="00B24C14" w:rsidP="00856F4C">
      <w:pPr>
        <w:pStyle w:val="specs"/>
        <w:numPr>
          <w:ilvl w:val="0"/>
          <w:numId w:val="7"/>
        </w:numPr>
        <w:ind w:hanging="360"/>
        <w:rPr>
          <w:lang w:bidi="ar-SA"/>
        </w:rPr>
      </w:pPr>
      <w:r w:rsidRPr="00F823CB">
        <w:rPr>
          <w:lang w:bidi="ar-SA"/>
        </w:rPr>
        <w:t>Coordinate the efforts of the various trades affected by the work of this section. Assure accurate</w:t>
      </w:r>
      <w:r>
        <w:rPr>
          <w:lang w:bidi="ar-SA"/>
        </w:rPr>
        <w:t xml:space="preserve"> </w:t>
      </w:r>
      <w:r w:rsidRPr="00F823CB">
        <w:rPr>
          <w:lang w:bidi="ar-SA"/>
        </w:rPr>
        <w:t xml:space="preserve">installation of header, jamb and trim. </w:t>
      </w:r>
      <w:r>
        <w:rPr>
          <w:lang w:bidi="ar-SA"/>
        </w:rPr>
        <w:t>Provide “As-Built” dimensions for opening and storage pocket</w:t>
      </w:r>
      <w:r w:rsidRPr="00F823CB">
        <w:rPr>
          <w:lang w:bidi="ar-SA"/>
        </w:rPr>
        <w:t>.</w:t>
      </w:r>
    </w:p>
    <w:p w14:paraId="50F188DF" w14:textId="77777777" w:rsidR="00B24C14" w:rsidRPr="00F823CB" w:rsidRDefault="00B24C14" w:rsidP="00856F4C">
      <w:pPr>
        <w:pStyle w:val="specs"/>
        <w:ind w:hanging="360"/>
        <w:rPr>
          <w:lang w:bidi="ar-SA"/>
        </w:rPr>
      </w:pPr>
      <w:r w:rsidRPr="00F823CB">
        <w:rPr>
          <w:lang w:bidi="ar-SA"/>
        </w:rPr>
        <w:lastRenderedPageBreak/>
        <w:t>Supervise unloading and handling. Store boxes flat (no more than three high) in a dry area and</w:t>
      </w:r>
      <w:r>
        <w:rPr>
          <w:lang w:bidi="ar-SA"/>
        </w:rPr>
        <w:t xml:space="preserve"> </w:t>
      </w:r>
      <w:r w:rsidRPr="00F823CB">
        <w:rPr>
          <w:lang w:bidi="ar-SA"/>
        </w:rPr>
        <w:t>protect from elements that may damage materials. Replace damaged materials at no additional cost</w:t>
      </w:r>
      <w:r>
        <w:rPr>
          <w:lang w:bidi="ar-SA"/>
        </w:rPr>
        <w:t xml:space="preserve"> </w:t>
      </w:r>
      <w:r w:rsidRPr="00F823CB">
        <w:rPr>
          <w:lang w:bidi="ar-SA"/>
        </w:rPr>
        <w:t>to the owner.</w:t>
      </w:r>
    </w:p>
    <w:p w14:paraId="5D1CC50D" w14:textId="77777777" w:rsidR="00B24C14" w:rsidRPr="005B1683" w:rsidRDefault="00B24C14" w:rsidP="00856F4C">
      <w:pPr>
        <w:pStyle w:val="specs"/>
        <w:ind w:hanging="360"/>
        <w:rPr>
          <w:lang w:bidi="ar-SA"/>
        </w:rPr>
      </w:pPr>
      <w:r>
        <w:rPr>
          <w:b/>
          <w:i/>
          <w:lang w:bidi="ar-SA"/>
        </w:rPr>
        <w:t xml:space="preserve">OPTION: </w:t>
      </w:r>
      <w:r w:rsidRPr="005B1683">
        <w:rPr>
          <w:lang w:bidi="ar-SA"/>
        </w:rPr>
        <w:t xml:space="preserve">When Section </w:t>
      </w:r>
      <w:r w:rsidR="00BE33B7" w:rsidRPr="005B1683">
        <w:rPr>
          <w:lang w:bidi="ar-SA"/>
        </w:rPr>
        <w:fldChar w:fldCharType="begin"/>
      </w:r>
      <w:r w:rsidRPr="005B1683">
        <w:rPr>
          <w:lang w:bidi="ar-SA"/>
        </w:rPr>
        <w:instrText xml:space="preserve"> REF DS_MATERIALS \h  \* MERGEFORMAT </w:instrText>
      </w:r>
      <w:r w:rsidR="00BE33B7" w:rsidRPr="005B1683">
        <w:rPr>
          <w:lang w:bidi="ar-SA"/>
        </w:rPr>
      </w:r>
      <w:r w:rsidR="00BE33B7" w:rsidRPr="005B1683">
        <w:rPr>
          <w:lang w:bidi="ar-SA"/>
        </w:rPr>
        <w:fldChar w:fldCharType="separate"/>
      </w:r>
      <w:r w:rsidRPr="002E3172">
        <w:t>2.02</w:t>
      </w:r>
      <w:r w:rsidR="00BE33B7" w:rsidRPr="005B1683">
        <w:rPr>
          <w:lang w:bidi="ar-SA"/>
        </w:rPr>
        <w:fldChar w:fldCharType="end"/>
      </w:r>
      <w:r w:rsidRPr="005B1683">
        <w:rPr>
          <w:lang w:bidi="ar-SA"/>
        </w:rPr>
        <w:t xml:space="preserve"> </w:t>
      </w:r>
      <w:r w:rsidR="00BE33B7" w:rsidRPr="005B1683">
        <w:rPr>
          <w:lang w:bidi="ar-SA"/>
        </w:rPr>
        <w:fldChar w:fldCharType="begin"/>
      </w:r>
      <w:r w:rsidRPr="005B1683">
        <w:rPr>
          <w:lang w:bidi="ar-SA"/>
        </w:rPr>
        <w:instrText xml:space="preserve"> REF DS_MOTOR_OPTION \r \h  \* MERGEFORMAT </w:instrText>
      </w:r>
      <w:r w:rsidR="00BE33B7" w:rsidRPr="005B1683">
        <w:rPr>
          <w:lang w:bidi="ar-SA"/>
        </w:rPr>
      </w:r>
      <w:r w:rsidR="00BE33B7" w:rsidRPr="005B1683">
        <w:rPr>
          <w:lang w:bidi="ar-SA"/>
        </w:rPr>
        <w:fldChar w:fldCharType="separate"/>
      </w:r>
      <w:r>
        <w:rPr>
          <w:lang w:bidi="ar-SA"/>
        </w:rPr>
        <w:t>J</w:t>
      </w:r>
      <w:r w:rsidR="00BE33B7" w:rsidRPr="005B1683">
        <w:rPr>
          <w:lang w:bidi="ar-SA"/>
        </w:rPr>
        <w:fldChar w:fldCharType="end"/>
      </w:r>
      <w:r w:rsidRPr="005B1683">
        <w:rPr>
          <w:lang w:bidi="ar-SA"/>
        </w:rPr>
        <w:t xml:space="preserve"> is specified, the following paragraph should be included: Permanent power shall be in place for final connection when partitions are erected. Assure access to and proper clearance for motor operators.</w:t>
      </w:r>
    </w:p>
    <w:p w14:paraId="33C06F19" w14:textId="77777777" w:rsidR="00B24C14" w:rsidRPr="002E3172" w:rsidRDefault="00B24C14" w:rsidP="00B24C14">
      <w:pPr>
        <w:pStyle w:val="Heading4"/>
      </w:pPr>
      <w:bookmarkStart w:id="22" w:name="_Toc328474391"/>
      <w:r w:rsidRPr="002E3172">
        <w:t>1.07</w:t>
      </w:r>
      <w:r w:rsidR="00856F4C">
        <w:tab/>
      </w:r>
      <w:r w:rsidRPr="002E3172">
        <w:t>WARRANTY</w:t>
      </w:r>
      <w:bookmarkEnd w:id="22"/>
    </w:p>
    <w:p w14:paraId="7872D0B8" w14:textId="77777777" w:rsidR="00B24C14" w:rsidRDefault="00B24C14" w:rsidP="00856F4C">
      <w:pPr>
        <w:pStyle w:val="specs"/>
        <w:numPr>
          <w:ilvl w:val="0"/>
          <w:numId w:val="8"/>
        </w:numPr>
        <w:ind w:hanging="360"/>
        <w:rPr>
          <w:lang w:bidi="ar-SA"/>
        </w:rPr>
      </w:pPr>
      <w:r w:rsidRPr="00F823CB">
        <w:rPr>
          <w:lang w:bidi="ar-SA"/>
        </w:rPr>
        <w:t>Materials shall be warranted against defects and workmanship for a period of one (1) year from the</w:t>
      </w:r>
      <w:r>
        <w:rPr>
          <w:lang w:bidi="ar-SA"/>
        </w:rPr>
        <w:t xml:space="preserve"> </w:t>
      </w:r>
      <w:r w:rsidRPr="00F823CB">
        <w:rPr>
          <w:lang w:bidi="ar-SA"/>
        </w:rPr>
        <w:t>date of substantial completion.</w:t>
      </w:r>
    </w:p>
    <w:p w14:paraId="67BE1D59" w14:textId="77777777" w:rsidR="00856F4C" w:rsidRPr="00F823CB" w:rsidRDefault="00856F4C" w:rsidP="00856F4C">
      <w:pPr>
        <w:pStyle w:val="specs"/>
        <w:numPr>
          <w:ilvl w:val="0"/>
          <w:numId w:val="0"/>
        </w:numPr>
        <w:rPr>
          <w:lang w:bidi="ar-SA"/>
        </w:rPr>
      </w:pPr>
    </w:p>
    <w:p w14:paraId="0378DEF0" w14:textId="77777777" w:rsidR="00B24C14" w:rsidRPr="00856F4C" w:rsidRDefault="00B24C14" w:rsidP="00B24C14">
      <w:pPr>
        <w:pStyle w:val="Heading4"/>
        <w:rPr>
          <w:b/>
          <w:bCs w:val="0"/>
        </w:rPr>
      </w:pPr>
      <w:bookmarkStart w:id="23" w:name="_Toc328474392"/>
      <w:r w:rsidRPr="00856F4C">
        <w:rPr>
          <w:b/>
          <w:bCs w:val="0"/>
        </w:rPr>
        <w:t>PART 2 – PRODUCTS</w:t>
      </w:r>
      <w:bookmarkEnd w:id="23"/>
    </w:p>
    <w:p w14:paraId="4F0D5D7A" w14:textId="77777777" w:rsidR="00B24C14" w:rsidRPr="002E3172" w:rsidRDefault="00B24C14" w:rsidP="00B24C14">
      <w:pPr>
        <w:pStyle w:val="Heading4"/>
      </w:pPr>
      <w:bookmarkStart w:id="24" w:name="_Toc328474393"/>
      <w:r w:rsidRPr="002E3172">
        <w:t>2.01</w:t>
      </w:r>
      <w:r w:rsidR="00856F4C">
        <w:tab/>
      </w:r>
      <w:r w:rsidRPr="002E3172">
        <w:t>MANUFACTURER</w:t>
      </w:r>
      <w:bookmarkEnd w:id="24"/>
    </w:p>
    <w:p w14:paraId="4EC7E550" w14:textId="77777777" w:rsidR="00B24C14" w:rsidRPr="00080CB1" w:rsidRDefault="00B24C14" w:rsidP="00856F4C">
      <w:pPr>
        <w:pStyle w:val="specs"/>
        <w:numPr>
          <w:ilvl w:val="0"/>
          <w:numId w:val="9"/>
        </w:numPr>
        <w:ind w:hanging="360"/>
        <w:rPr>
          <w:lang w:bidi="ar-SA"/>
        </w:rPr>
      </w:pPr>
      <w:r w:rsidRPr="00080CB1">
        <w:rPr>
          <w:lang w:bidi="ar-SA"/>
        </w:rPr>
        <w:t>Folding partitions shall be DuraSound as manufactured by Won-Door Corporation</w:t>
      </w:r>
      <w:r w:rsidR="00F452EF" w:rsidRPr="00080CB1">
        <w:rPr>
          <w:lang w:bidi="ar-SA"/>
        </w:rPr>
        <w:t xml:space="preserve"> and supplied and Installed by Doorsysinc.com 714-258-7100.</w:t>
      </w:r>
    </w:p>
    <w:p w14:paraId="65B51FA7" w14:textId="77777777" w:rsidR="00B24C14" w:rsidRPr="002E3172" w:rsidRDefault="00B24C14" w:rsidP="00615D01">
      <w:pPr>
        <w:pStyle w:val="specs"/>
      </w:pPr>
      <w:bookmarkStart w:id="25" w:name="DS_MATERIALS"/>
      <w:bookmarkStart w:id="26" w:name="_Toc328474394"/>
      <w:r w:rsidRPr="002E3172">
        <w:t>2.02</w:t>
      </w:r>
      <w:bookmarkEnd w:id="25"/>
      <w:r w:rsidR="00856F4C">
        <w:tab/>
      </w:r>
      <w:r w:rsidRPr="002E3172">
        <w:t>MATERIALS</w:t>
      </w:r>
      <w:bookmarkEnd w:id="26"/>
    </w:p>
    <w:p w14:paraId="708C3197" w14:textId="77777777" w:rsidR="00B24C14" w:rsidRPr="007D6FB7" w:rsidRDefault="00B24C14" w:rsidP="00856F4C">
      <w:pPr>
        <w:pStyle w:val="specs"/>
        <w:numPr>
          <w:ilvl w:val="0"/>
          <w:numId w:val="10"/>
        </w:numPr>
        <w:ind w:hanging="360"/>
        <w:rPr>
          <w:lang w:bidi="ar-SA"/>
        </w:rPr>
      </w:pPr>
      <w:r w:rsidRPr="007D6FB7">
        <w:rPr>
          <w:lang w:bidi="ar-SA"/>
        </w:rPr>
        <w:t xml:space="preserve">Operation: Shall </w:t>
      </w:r>
      <w:r>
        <w:rPr>
          <w:lang w:bidi="ar-SA"/>
        </w:rPr>
        <w:t xml:space="preserve">be top supported and manually </w:t>
      </w:r>
      <w:r w:rsidRPr="007D6FB7">
        <w:rPr>
          <w:lang w:bidi="ar-SA"/>
        </w:rPr>
        <w:t>operated.</w:t>
      </w:r>
    </w:p>
    <w:p w14:paraId="4D576B96" w14:textId="77777777" w:rsidR="00B24C14" w:rsidRPr="007D6FB7" w:rsidRDefault="00B24C14" w:rsidP="00856F4C">
      <w:pPr>
        <w:pStyle w:val="specs"/>
        <w:ind w:hanging="360"/>
        <w:rPr>
          <w:lang w:bidi="ar-SA"/>
        </w:rPr>
      </w:pPr>
      <w:r w:rsidRPr="007D6FB7">
        <w:rPr>
          <w:lang w:bidi="ar-SA"/>
        </w:rPr>
        <w:t>Construction: Shall consist of two parallel accordion-type walls of panels independently suspended with no pantographs or interconnections except at the lead-post.</w:t>
      </w:r>
    </w:p>
    <w:p w14:paraId="2DC72B8A" w14:textId="77777777" w:rsidR="00B24C14" w:rsidRPr="007D6FB7" w:rsidRDefault="00B24C14" w:rsidP="00856F4C">
      <w:pPr>
        <w:pStyle w:val="specs"/>
        <w:ind w:hanging="360"/>
        <w:rPr>
          <w:lang w:bidi="ar-SA"/>
        </w:rPr>
      </w:pPr>
      <w:r w:rsidRPr="007D6FB7">
        <w:rPr>
          <w:lang w:bidi="ar-SA"/>
        </w:rPr>
        <w:t>Panels shall be formed of cold rolled vinyl-clad 24-gauge V-grooved steel. Vinyl shall be permanently bonded by heat pressure lamination to the steel panel. Panels shall be connected by full height extruded vinyl hinges.</w:t>
      </w:r>
    </w:p>
    <w:p w14:paraId="4CDE2300" w14:textId="77777777" w:rsidR="00B24C14" w:rsidRPr="00B47595" w:rsidRDefault="00B24C14" w:rsidP="00856F4C">
      <w:pPr>
        <w:pStyle w:val="specs"/>
        <w:ind w:hanging="360"/>
        <w:rPr>
          <w:lang w:bidi="ar-SA"/>
        </w:rPr>
      </w:pPr>
      <w:r w:rsidRPr="007D6FB7">
        <w:rPr>
          <w:lang w:bidi="ar-SA"/>
        </w:rPr>
        <w:t xml:space="preserve">Insulation: Interior surfaces of both walls shall be completely covered with a continuous </w:t>
      </w:r>
      <w:r w:rsidRPr="00B47595">
        <w:rPr>
          <w:lang w:bidi="ar-SA"/>
        </w:rPr>
        <w:t>blanket of 2 lb. density foil-backed fiberglass fastened in place with steel spring-clips.</w:t>
      </w:r>
    </w:p>
    <w:p w14:paraId="00F196FD" w14:textId="77777777" w:rsidR="00B24C14" w:rsidRPr="00B47595" w:rsidRDefault="00B24C14" w:rsidP="00856F4C">
      <w:pPr>
        <w:pStyle w:val="specs"/>
        <w:ind w:hanging="360"/>
        <w:rPr>
          <w:lang w:bidi="ar-SA"/>
        </w:rPr>
      </w:pPr>
      <w:r w:rsidRPr="00B47595">
        <w:rPr>
          <w:lang w:bidi="ar-SA"/>
        </w:rPr>
        <w:t xml:space="preserve">Suspension systems: Shall consist of two extruded aluminum tracks spaced 6” or 8” on center attached to the overhead structural support. Each panel shall be suspended by a steel hanger pin and a pair of nylon-tired ball bearing rollers. Each lead-post shall be suspended by </w:t>
      </w:r>
      <w:r w:rsidR="00856F4C" w:rsidRPr="00B47595">
        <w:rPr>
          <w:lang w:bidi="ar-SA"/>
        </w:rPr>
        <w:t>a</w:t>
      </w:r>
      <w:r w:rsidRPr="00B47595">
        <w:rPr>
          <w:lang w:bidi="ar-SA"/>
        </w:rPr>
        <w:t xml:space="preserve"> 4-wheel</w:t>
      </w:r>
      <w:r w:rsidR="00856F4C">
        <w:rPr>
          <w:lang w:bidi="ar-SA"/>
        </w:rPr>
        <w:t>,</w:t>
      </w:r>
      <w:r w:rsidRPr="00B47595">
        <w:rPr>
          <w:lang w:bidi="ar-SA"/>
        </w:rPr>
        <w:t xml:space="preserve"> ball bearing trolley.</w:t>
      </w:r>
    </w:p>
    <w:p w14:paraId="4F3A0F2C" w14:textId="77777777" w:rsidR="00B24C14" w:rsidRPr="007D6FB7" w:rsidRDefault="00B24C14" w:rsidP="00856F4C">
      <w:pPr>
        <w:pStyle w:val="specs"/>
        <w:ind w:hanging="360"/>
        <w:rPr>
          <w:lang w:bidi="ar-SA"/>
        </w:rPr>
      </w:pPr>
      <w:r w:rsidRPr="00B47595">
        <w:rPr>
          <w:lang w:bidi="ar-SA"/>
        </w:rPr>
        <w:t>Lead-posts: Shall be of 16-gauge cold rolled steel and shall be connected to the partition by specially formed steel panels. Lead-post hardware shall include standard grip-type handles</w:t>
      </w:r>
      <w:r w:rsidRPr="007D6FB7">
        <w:rPr>
          <w:lang w:bidi="ar-SA"/>
        </w:rPr>
        <w:t xml:space="preserve"> and sliding latch to </w:t>
      </w:r>
      <w:r>
        <w:rPr>
          <w:lang w:bidi="ar-SA"/>
        </w:rPr>
        <w:t>affect closure.</w:t>
      </w:r>
    </w:p>
    <w:p w14:paraId="0164EBB9" w14:textId="77777777" w:rsidR="00B24C14" w:rsidRPr="007D6FB7" w:rsidRDefault="00B24C14" w:rsidP="00856F4C">
      <w:pPr>
        <w:pStyle w:val="specs"/>
        <w:ind w:hanging="360"/>
        <w:rPr>
          <w:lang w:bidi="ar-SA"/>
        </w:rPr>
      </w:pPr>
      <w:r w:rsidRPr="007D6FB7">
        <w:rPr>
          <w:lang w:bidi="ar-SA"/>
        </w:rPr>
        <w:t>Perimeter Seals: Shall consist of continuous extruded vinyl sweep strips attached to the top and bottom of the partition. Leading edges of lead-posts and receiver posts shall be acoustically sealed by extruded vinyl interlocking seals.</w:t>
      </w:r>
    </w:p>
    <w:p w14:paraId="17B3C3E5" w14:textId="77777777" w:rsidR="00B24C14" w:rsidRDefault="00B24C14" w:rsidP="00856F4C">
      <w:pPr>
        <w:pStyle w:val="specs"/>
        <w:ind w:hanging="360"/>
        <w:rPr>
          <w:lang w:bidi="ar-SA"/>
        </w:rPr>
      </w:pPr>
      <w:r w:rsidRPr="007D6FB7">
        <w:rPr>
          <w:lang w:bidi="ar-SA"/>
        </w:rPr>
        <w:t>Hanging weight shall be 4.2 pounds per square foot.</w:t>
      </w:r>
    </w:p>
    <w:p w14:paraId="666ED7B2" w14:textId="77777777" w:rsidR="00B24C14" w:rsidRPr="005B1683" w:rsidRDefault="00B24C14" w:rsidP="00856F4C">
      <w:pPr>
        <w:pStyle w:val="specs"/>
        <w:ind w:hanging="360"/>
        <w:rPr>
          <w:lang w:bidi="ar-SA"/>
        </w:rPr>
      </w:pPr>
      <w:r w:rsidRPr="007E2E9E">
        <w:rPr>
          <w:b/>
          <w:i/>
          <w:lang w:bidi="ar-SA"/>
        </w:rPr>
        <w:t>OPTION</w:t>
      </w:r>
      <w:r w:rsidRPr="007E2E9E">
        <w:rPr>
          <w:i/>
          <w:lang w:bidi="ar-SA"/>
        </w:rPr>
        <w:t xml:space="preserve">: </w:t>
      </w:r>
      <w:r w:rsidRPr="005B1683">
        <w:rPr>
          <w:lang w:bidi="ar-SA"/>
        </w:rPr>
        <w:t>Stabilizer Bar:  Shall consist of a top supported, internally mounted diagonal brace connected to the lead-post for proper alignment during operation and latching. (Requires 14” wide header.  Required on all doors over 14’-0” high.)</w:t>
      </w:r>
    </w:p>
    <w:p w14:paraId="4555B326" w14:textId="77777777" w:rsidR="00B24C14" w:rsidRPr="005B1683" w:rsidRDefault="00B24C14" w:rsidP="00856F4C">
      <w:pPr>
        <w:pStyle w:val="specs"/>
        <w:ind w:hanging="360"/>
        <w:rPr>
          <w:lang w:bidi="ar-SA"/>
        </w:rPr>
      </w:pPr>
      <w:bookmarkStart w:id="27" w:name="DS_MOTOR_OPTION"/>
      <w:bookmarkEnd w:id="27"/>
      <w:r w:rsidRPr="007E2E9E">
        <w:rPr>
          <w:b/>
          <w:i/>
          <w:lang w:bidi="ar-SA"/>
        </w:rPr>
        <w:t>OPTION</w:t>
      </w:r>
      <w:r w:rsidRPr="007E2E9E">
        <w:rPr>
          <w:i/>
          <w:lang w:bidi="ar-SA"/>
        </w:rPr>
        <w:t xml:space="preserve">: </w:t>
      </w:r>
      <w:r w:rsidRPr="005B1683">
        <w:rPr>
          <w:lang w:bidi="ar-SA"/>
        </w:rPr>
        <w:t>Motor Operator:</w:t>
      </w:r>
    </w:p>
    <w:p w14:paraId="03C6951F" w14:textId="77777777" w:rsidR="00B24C14" w:rsidRPr="005B1683" w:rsidRDefault="00B24C14" w:rsidP="00856F4C">
      <w:pPr>
        <w:pStyle w:val="specs"/>
        <w:numPr>
          <w:ilvl w:val="1"/>
          <w:numId w:val="1"/>
        </w:numPr>
        <w:tabs>
          <w:tab w:val="clear" w:pos="1512"/>
          <w:tab w:val="num" w:pos="1440"/>
        </w:tabs>
        <w:ind w:left="1440" w:hanging="360"/>
        <w:rPr>
          <w:lang w:bidi="ar-SA"/>
        </w:rPr>
      </w:pPr>
      <w:r w:rsidRPr="005B1683">
        <w:rPr>
          <w:lang w:bidi="ar-SA"/>
        </w:rPr>
        <w:lastRenderedPageBreak/>
        <w:t xml:space="preserve">Operation: Motor-operated folding partitions shall be driven by means of a roller chain attached to the stabilizer bar trolley. An internally mounted stabilizer bar shall keep lead posts plumb and in proper alignment during operation and insure a </w:t>
      </w:r>
      <w:r w:rsidR="00856F4C" w:rsidRPr="005B1683">
        <w:rPr>
          <w:lang w:bidi="ar-SA"/>
        </w:rPr>
        <w:t>tight-fitting</w:t>
      </w:r>
      <w:r w:rsidRPr="005B1683">
        <w:rPr>
          <w:lang w:bidi="ar-SA"/>
        </w:rPr>
        <w:t xml:space="preserve"> closure without the use of mechanical latches.</w:t>
      </w:r>
    </w:p>
    <w:p w14:paraId="74537158" w14:textId="77777777" w:rsidR="00B24C14" w:rsidRPr="005B1683" w:rsidRDefault="00B24C14" w:rsidP="00856F4C">
      <w:pPr>
        <w:pStyle w:val="specs"/>
        <w:numPr>
          <w:ilvl w:val="1"/>
          <w:numId w:val="1"/>
        </w:numPr>
        <w:tabs>
          <w:tab w:val="clear" w:pos="1512"/>
          <w:tab w:val="num" w:pos="1440"/>
        </w:tabs>
        <w:ind w:left="1440" w:hanging="360"/>
        <w:rPr>
          <w:lang w:bidi="ar-SA"/>
        </w:rPr>
      </w:pPr>
      <w:r w:rsidRPr="005B1683">
        <w:rPr>
          <w:lang w:bidi="ar-SA"/>
        </w:rPr>
        <w:t xml:space="preserve">Assembly: Shall consist of a </w:t>
      </w:r>
      <w:r w:rsidR="00856F4C" w:rsidRPr="005B1683">
        <w:rPr>
          <w:lang w:bidi="ar-SA"/>
        </w:rPr>
        <w:t>115/230-volt</w:t>
      </w:r>
      <w:r w:rsidR="00856F4C">
        <w:rPr>
          <w:lang w:bidi="ar-SA"/>
        </w:rPr>
        <w:t>,</w:t>
      </w:r>
      <w:r w:rsidRPr="005B1683">
        <w:rPr>
          <w:lang w:bidi="ar-SA"/>
        </w:rPr>
        <w:t xml:space="preserve"> single-phase A.C. motor or 208</w:t>
      </w:r>
      <w:r w:rsidR="00856F4C">
        <w:rPr>
          <w:lang w:bidi="ar-SA"/>
        </w:rPr>
        <w:t>-</w:t>
      </w:r>
      <w:r w:rsidRPr="005B1683">
        <w:rPr>
          <w:lang w:bidi="ar-SA"/>
        </w:rPr>
        <w:t>volt</w:t>
      </w:r>
      <w:r w:rsidR="00856F4C">
        <w:rPr>
          <w:lang w:bidi="ar-SA"/>
        </w:rPr>
        <w:t>,</w:t>
      </w:r>
      <w:r w:rsidRPr="005B1683">
        <w:rPr>
          <w:lang w:bidi="ar-SA"/>
        </w:rPr>
        <w:t xml:space="preserve"> 3-phase A.C. gear motor, reversing electromagnetic starter, and limit switch. Size of each motor shall be determined by manufacturer to insure proper operation.</w:t>
      </w:r>
    </w:p>
    <w:p w14:paraId="403027D1" w14:textId="77777777" w:rsidR="00B24C14" w:rsidRPr="005B1683" w:rsidRDefault="00B24C14" w:rsidP="00856F4C">
      <w:pPr>
        <w:pStyle w:val="specs"/>
        <w:ind w:hanging="360"/>
        <w:rPr>
          <w:lang w:bidi="ar-SA"/>
        </w:rPr>
      </w:pPr>
      <w:r w:rsidRPr="007E2E9E">
        <w:rPr>
          <w:b/>
          <w:i/>
          <w:lang w:bidi="ar-SA"/>
        </w:rPr>
        <w:t>OPTION</w:t>
      </w:r>
      <w:r w:rsidRPr="007E2E9E">
        <w:rPr>
          <w:i/>
          <w:lang w:bidi="ar-SA"/>
        </w:rPr>
        <w:t xml:space="preserve">: </w:t>
      </w:r>
      <w:r w:rsidRPr="005B1683">
        <w:rPr>
          <w:lang w:bidi="ar-SA"/>
        </w:rPr>
        <w:t>Key Locks: Key locks shall be provided by manufacturer.</w:t>
      </w:r>
    </w:p>
    <w:p w14:paraId="127457AB" w14:textId="77777777" w:rsidR="00B24C14" w:rsidRPr="002E3172" w:rsidRDefault="00B24C14" w:rsidP="00B24C14">
      <w:pPr>
        <w:pStyle w:val="Heading4"/>
      </w:pPr>
      <w:bookmarkStart w:id="28" w:name="_Toc328474395"/>
      <w:r w:rsidRPr="002E3172">
        <w:t>2.03</w:t>
      </w:r>
      <w:r w:rsidR="00856F4C">
        <w:tab/>
      </w:r>
      <w:r w:rsidRPr="002E3172">
        <w:t>ACOUSTICAL PERFORMANCE</w:t>
      </w:r>
      <w:bookmarkEnd w:id="28"/>
    </w:p>
    <w:p w14:paraId="1453ED53" w14:textId="77777777" w:rsidR="00B24C14" w:rsidRPr="007D6FB7" w:rsidRDefault="00B24C14" w:rsidP="00856F4C">
      <w:pPr>
        <w:pStyle w:val="specs"/>
        <w:numPr>
          <w:ilvl w:val="0"/>
          <w:numId w:val="11"/>
        </w:numPr>
        <w:ind w:hanging="360"/>
        <w:rPr>
          <w:lang w:bidi="ar-SA"/>
        </w:rPr>
      </w:pPr>
      <w:r w:rsidRPr="007D6FB7">
        <w:rPr>
          <w:lang w:bidi="ar-SA"/>
        </w:rPr>
        <w:t>Sound transmission class (STC) shall be STC 48 when tested in accordance with requirements of ASTM E-90.</w:t>
      </w:r>
    </w:p>
    <w:p w14:paraId="72C45773" w14:textId="77777777" w:rsidR="00B24C14" w:rsidRPr="002E3172" w:rsidRDefault="00B24C14" w:rsidP="00B24C14">
      <w:pPr>
        <w:pStyle w:val="Heading4"/>
      </w:pPr>
      <w:bookmarkStart w:id="29" w:name="_Toc328474396"/>
      <w:r w:rsidRPr="002E3172">
        <w:t>2.04</w:t>
      </w:r>
      <w:r w:rsidR="00856F4C">
        <w:tab/>
      </w:r>
      <w:r w:rsidRPr="002E3172">
        <w:t>COLORS</w:t>
      </w:r>
      <w:bookmarkEnd w:id="29"/>
    </w:p>
    <w:p w14:paraId="715BCFDC" w14:textId="77777777" w:rsidR="00B24C14" w:rsidRDefault="00B24C14" w:rsidP="00856F4C">
      <w:pPr>
        <w:pStyle w:val="specs"/>
        <w:numPr>
          <w:ilvl w:val="0"/>
          <w:numId w:val="12"/>
        </w:numPr>
        <w:ind w:hanging="360"/>
        <w:rPr>
          <w:lang w:bidi="ar-SA"/>
        </w:rPr>
      </w:pPr>
      <w:r w:rsidRPr="007D6FB7">
        <w:rPr>
          <w:lang w:bidi="ar-SA"/>
        </w:rPr>
        <w:t>Vinyl finish color shall be selected by the architect from manufacturer’s standard colors.</w:t>
      </w:r>
    </w:p>
    <w:p w14:paraId="6A421924" w14:textId="77777777" w:rsidR="00856F4C" w:rsidRPr="007D6FB7" w:rsidRDefault="00856F4C" w:rsidP="00856F4C">
      <w:pPr>
        <w:pStyle w:val="specs"/>
        <w:numPr>
          <w:ilvl w:val="0"/>
          <w:numId w:val="0"/>
        </w:numPr>
        <w:rPr>
          <w:lang w:bidi="ar-SA"/>
        </w:rPr>
      </w:pPr>
    </w:p>
    <w:p w14:paraId="04CB5B6A" w14:textId="77777777" w:rsidR="00B24C14" w:rsidRPr="00856F4C" w:rsidRDefault="00B24C14" w:rsidP="00B24C14">
      <w:pPr>
        <w:pStyle w:val="Heading4"/>
        <w:rPr>
          <w:b/>
          <w:bCs w:val="0"/>
        </w:rPr>
      </w:pPr>
      <w:bookmarkStart w:id="30" w:name="_Toc328474397"/>
      <w:r w:rsidRPr="00856F4C">
        <w:rPr>
          <w:b/>
          <w:bCs w:val="0"/>
        </w:rPr>
        <w:t>PART 3 – EXECUTION</w:t>
      </w:r>
      <w:bookmarkEnd w:id="30"/>
    </w:p>
    <w:p w14:paraId="087EA31D" w14:textId="77777777" w:rsidR="00B24C14" w:rsidRPr="002E3172" w:rsidRDefault="00B24C14" w:rsidP="00B24C14">
      <w:pPr>
        <w:pStyle w:val="Heading4"/>
      </w:pPr>
      <w:bookmarkStart w:id="31" w:name="_Toc328474398"/>
      <w:r w:rsidRPr="002E3172">
        <w:t>3.01</w:t>
      </w:r>
      <w:r w:rsidR="00856F4C">
        <w:tab/>
      </w:r>
      <w:r w:rsidRPr="002E3172">
        <w:t>PREPARATION BY GENERAL CONTRACTOR</w:t>
      </w:r>
      <w:bookmarkEnd w:id="31"/>
    </w:p>
    <w:p w14:paraId="7D444C73" w14:textId="77777777" w:rsidR="00B24C14" w:rsidRPr="007D6FB7" w:rsidRDefault="00B24C14" w:rsidP="00074CCB">
      <w:pPr>
        <w:pStyle w:val="specs"/>
        <w:numPr>
          <w:ilvl w:val="0"/>
          <w:numId w:val="13"/>
        </w:numPr>
        <w:ind w:hanging="360"/>
      </w:pPr>
      <w:r w:rsidRPr="007D6FB7">
        <w:t>Openings shall be to the dimensions specified, plumb and level.</w:t>
      </w:r>
    </w:p>
    <w:p w14:paraId="4035CB78" w14:textId="77777777" w:rsidR="00B24C14" w:rsidRPr="007D6FB7" w:rsidRDefault="00B24C14" w:rsidP="00074CCB">
      <w:pPr>
        <w:pStyle w:val="specs"/>
        <w:ind w:hanging="360"/>
      </w:pPr>
      <w:r w:rsidRPr="007D6FB7">
        <w:t xml:space="preserve">Headers shall be </w:t>
      </w:r>
      <w:r>
        <w:t>parallel</w:t>
      </w:r>
      <w:r w:rsidRPr="007D6FB7">
        <w:t xml:space="preserve"> with the finished floor to within ±1/4” tolerance over the entire length of the opening.</w:t>
      </w:r>
    </w:p>
    <w:p w14:paraId="6ACB7F73" w14:textId="77777777" w:rsidR="00B24C14" w:rsidRPr="002E3172" w:rsidRDefault="00B24C14" w:rsidP="00B24C14">
      <w:pPr>
        <w:pStyle w:val="Heading4"/>
      </w:pPr>
      <w:bookmarkStart w:id="32" w:name="_Toc328474399"/>
      <w:r w:rsidRPr="002E3172">
        <w:t>3.02</w:t>
      </w:r>
      <w:r w:rsidR="00074CCB">
        <w:tab/>
      </w:r>
      <w:r w:rsidRPr="002E3172">
        <w:t>INSPECTION</w:t>
      </w:r>
      <w:bookmarkEnd w:id="32"/>
    </w:p>
    <w:p w14:paraId="1BE55C36" w14:textId="77777777" w:rsidR="00B24C14" w:rsidRPr="007D6FB7" w:rsidRDefault="00B24C14" w:rsidP="00074CCB">
      <w:pPr>
        <w:pStyle w:val="specs"/>
        <w:numPr>
          <w:ilvl w:val="0"/>
          <w:numId w:val="14"/>
        </w:numPr>
        <w:ind w:hanging="360"/>
        <w:rPr>
          <w:lang w:bidi="ar-SA"/>
        </w:rPr>
      </w:pPr>
      <w:r w:rsidRPr="007D6FB7">
        <w:rPr>
          <w:lang w:bidi="ar-SA"/>
        </w:rPr>
        <w:t>Contractor shall inspect prepared opening and immediately notify the architect, in writing, of unacceptable conditions.</w:t>
      </w:r>
    </w:p>
    <w:p w14:paraId="490F39CA" w14:textId="77777777" w:rsidR="00B24C14" w:rsidRPr="002E3172" w:rsidRDefault="00B24C14" w:rsidP="00B24C14">
      <w:pPr>
        <w:pStyle w:val="Heading4"/>
      </w:pPr>
      <w:bookmarkStart w:id="33" w:name="_Toc328474400"/>
      <w:r w:rsidRPr="002E3172">
        <w:t>3.03</w:t>
      </w:r>
      <w:r w:rsidR="00074CCB">
        <w:tab/>
      </w:r>
      <w:r w:rsidRPr="002E3172">
        <w:t>INSTALLATION</w:t>
      </w:r>
      <w:bookmarkEnd w:id="33"/>
    </w:p>
    <w:p w14:paraId="6828E0BC" w14:textId="77777777" w:rsidR="00B24C14" w:rsidRPr="007D6FB7" w:rsidRDefault="00B24C14" w:rsidP="00074CCB">
      <w:pPr>
        <w:pStyle w:val="specs"/>
        <w:numPr>
          <w:ilvl w:val="0"/>
          <w:numId w:val="15"/>
        </w:numPr>
        <w:ind w:hanging="360"/>
        <w:rPr>
          <w:lang w:bidi="ar-SA"/>
        </w:rPr>
      </w:pPr>
      <w:r w:rsidRPr="007D6FB7">
        <w:rPr>
          <w:lang w:bidi="ar-SA"/>
        </w:rPr>
        <w:t>Install partitions in accordance with manufacturer’s printed instructions.</w:t>
      </w:r>
    </w:p>
    <w:p w14:paraId="03426AC9" w14:textId="77777777" w:rsidR="00B24C14" w:rsidRPr="007D6FB7" w:rsidRDefault="00B24C14" w:rsidP="00074CCB">
      <w:pPr>
        <w:pStyle w:val="specs"/>
        <w:ind w:hanging="360"/>
        <w:rPr>
          <w:lang w:bidi="ar-SA"/>
        </w:rPr>
      </w:pPr>
      <w:r w:rsidRPr="007D6FB7">
        <w:rPr>
          <w:lang w:bidi="ar-SA"/>
        </w:rPr>
        <w:t>Upon completion of the installation, the General Contractor shall protect partitions from damage and replace or repair subsequent damage so that partitions are acceptable to the architect, at no additional cost to the owner.</w:t>
      </w:r>
    </w:p>
    <w:p w14:paraId="2607565F" w14:textId="77777777" w:rsidR="00074CCB" w:rsidRDefault="00074CCB" w:rsidP="00B24C14">
      <w:pPr>
        <w:pStyle w:val="specs"/>
        <w:numPr>
          <w:ilvl w:val="0"/>
          <w:numId w:val="0"/>
        </w:numPr>
        <w:jc w:val="center"/>
        <w:rPr>
          <w:lang w:bidi="ar-SA"/>
        </w:rPr>
      </w:pPr>
    </w:p>
    <w:p w14:paraId="02893A95" w14:textId="77777777" w:rsidR="00B24C14" w:rsidRDefault="00B24C14" w:rsidP="00074CCB">
      <w:pPr>
        <w:pStyle w:val="specs"/>
        <w:numPr>
          <w:ilvl w:val="0"/>
          <w:numId w:val="0"/>
        </w:numPr>
        <w:spacing w:before="0"/>
        <w:jc w:val="center"/>
        <w:rPr>
          <w:lang w:bidi="ar-SA"/>
        </w:rPr>
      </w:pPr>
      <w:r>
        <w:rPr>
          <w:lang w:bidi="ar-SA"/>
        </w:rPr>
        <w:t>END OF SECTION</w:t>
      </w:r>
      <w:r w:rsidR="00F452EF">
        <w:rPr>
          <w:lang w:bidi="ar-SA"/>
        </w:rPr>
        <w:t xml:space="preserve"> 10 22 26.13</w:t>
      </w:r>
    </w:p>
    <w:p w14:paraId="659915DB" w14:textId="77777777" w:rsidR="00413991" w:rsidRDefault="00413991"/>
    <w:sectPr w:rsidR="00413991" w:rsidSect="00BE3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7E2"/>
    <w:multiLevelType w:val="multilevel"/>
    <w:tmpl w:val="C9D23758"/>
    <w:lvl w:ilvl="0">
      <w:start w:val="1"/>
      <w:numFmt w:val="upperLetter"/>
      <w:pStyle w:val="specs"/>
      <w:lvlText w:val="%1."/>
      <w:lvlJc w:val="left"/>
      <w:pPr>
        <w:tabs>
          <w:tab w:val="num" w:pos="1080"/>
        </w:tabs>
        <w:ind w:left="1080" w:hanging="432"/>
      </w:pPr>
      <w:rPr>
        <w:rFonts w:hint="default"/>
        <w:i w:val="0"/>
      </w:rPr>
    </w:lvl>
    <w:lvl w:ilvl="1">
      <w:start w:val="1"/>
      <w:numFmt w:val="decimal"/>
      <w:lvlText w:val="%2."/>
      <w:lvlJc w:val="left"/>
      <w:pPr>
        <w:tabs>
          <w:tab w:val="num" w:pos="1512"/>
        </w:tabs>
        <w:ind w:left="1512" w:hanging="432"/>
      </w:pPr>
      <w:rPr>
        <w:rFonts w:hint="default"/>
      </w:rPr>
    </w:lvl>
    <w:lvl w:ilvl="2">
      <w:start w:val="1"/>
      <w:numFmt w:val="lowerLetter"/>
      <w:lvlText w:val="%3."/>
      <w:lvlJc w:val="left"/>
      <w:pPr>
        <w:tabs>
          <w:tab w:val="num" w:pos="2088"/>
        </w:tabs>
        <w:ind w:left="2088" w:hanging="432"/>
      </w:pPr>
      <w:rPr>
        <w:rFonts w:hint="default"/>
      </w:rPr>
    </w:lvl>
    <w:lvl w:ilvl="3">
      <w:start w:val="1"/>
      <w:numFmt w:val="decimal"/>
      <w:lvlText w:val="%4)"/>
      <w:lvlJc w:val="left"/>
      <w:pPr>
        <w:tabs>
          <w:tab w:val="num" w:pos="2304"/>
        </w:tabs>
        <w:ind w:left="2304" w:hanging="432"/>
      </w:pPr>
      <w:rPr>
        <w:rFonts w:hint="default"/>
      </w:rPr>
    </w:lvl>
    <w:lvl w:ilvl="4">
      <w:start w:val="1"/>
      <w:numFmt w:val="lowerRoman"/>
      <w:lvlText w:val="%5"/>
      <w:lvlJc w:val="left"/>
      <w:pPr>
        <w:tabs>
          <w:tab w:val="num" w:pos="2592"/>
        </w:tabs>
        <w:ind w:left="1872" w:firstLine="288"/>
      </w:pPr>
      <w:rPr>
        <w:rFonts w:hint="default"/>
      </w:rPr>
    </w:lvl>
    <w:lvl w:ilvl="5">
      <w:start w:val="1"/>
      <w:numFmt w:val="lowerRoman"/>
      <w:lvlText w:val="(%6)"/>
      <w:lvlJc w:val="left"/>
      <w:pPr>
        <w:ind w:left="2376" w:hanging="288"/>
      </w:pPr>
      <w:rPr>
        <w:rFonts w:hint="default"/>
      </w:rPr>
    </w:lvl>
    <w:lvl w:ilvl="6">
      <w:start w:val="1"/>
      <w:numFmt w:val="decimal"/>
      <w:lvlText w:val="%7."/>
      <w:lvlJc w:val="left"/>
      <w:pPr>
        <w:ind w:left="2736" w:hanging="288"/>
      </w:pPr>
      <w:rPr>
        <w:rFonts w:hint="default"/>
      </w:rPr>
    </w:lvl>
    <w:lvl w:ilvl="7">
      <w:start w:val="1"/>
      <w:numFmt w:val="lowerLetter"/>
      <w:lvlText w:val="%8."/>
      <w:lvlJc w:val="left"/>
      <w:pPr>
        <w:ind w:left="3096" w:hanging="288"/>
      </w:pPr>
      <w:rPr>
        <w:rFonts w:hint="default"/>
      </w:rPr>
    </w:lvl>
    <w:lvl w:ilvl="8">
      <w:start w:val="1"/>
      <w:numFmt w:val="lowerRoman"/>
      <w:lvlText w:val="%9."/>
      <w:lvlJc w:val="left"/>
      <w:pPr>
        <w:ind w:left="3456" w:hanging="288"/>
      </w:pPr>
      <w:rPr>
        <w:rFonts w:hint="default"/>
      </w:rPr>
    </w:lvl>
  </w:abstractNum>
  <w:num w:numId="1" w16cid:durableId="132644963">
    <w:abstractNumId w:val="0"/>
  </w:num>
  <w:num w:numId="2" w16cid:durableId="334235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141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17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5629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578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7240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9054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7431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5659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1522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084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251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1315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309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C14"/>
    <w:rsid w:val="000321B2"/>
    <w:rsid w:val="00074CCB"/>
    <w:rsid w:val="00080CB1"/>
    <w:rsid w:val="000C08C0"/>
    <w:rsid w:val="0013640C"/>
    <w:rsid w:val="001845F0"/>
    <w:rsid w:val="00220C3A"/>
    <w:rsid w:val="00341746"/>
    <w:rsid w:val="00413991"/>
    <w:rsid w:val="00496AAD"/>
    <w:rsid w:val="00615D01"/>
    <w:rsid w:val="00856F4C"/>
    <w:rsid w:val="00A24499"/>
    <w:rsid w:val="00A70B0E"/>
    <w:rsid w:val="00AD1A14"/>
    <w:rsid w:val="00B02A97"/>
    <w:rsid w:val="00B136FD"/>
    <w:rsid w:val="00B24C14"/>
    <w:rsid w:val="00B673B5"/>
    <w:rsid w:val="00BE33B7"/>
    <w:rsid w:val="00C412D0"/>
    <w:rsid w:val="00DE669D"/>
    <w:rsid w:val="00F4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3FDA93"/>
  <w15:chartTrackingRefBased/>
  <w15:docId w15:val="{B0665615-24ED-494A-B2BF-0B434CA7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B7"/>
    <w:pPr>
      <w:spacing w:after="200" w:line="276" w:lineRule="auto"/>
    </w:pPr>
    <w:rPr>
      <w:sz w:val="22"/>
      <w:szCs w:val="22"/>
    </w:rPr>
  </w:style>
  <w:style w:type="paragraph" w:styleId="Heading1">
    <w:name w:val="heading 1"/>
    <w:basedOn w:val="Normal"/>
    <w:next w:val="Normal"/>
    <w:link w:val="Heading1Char"/>
    <w:uiPriority w:val="9"/>
    <w:qFormat/>
    <w:rsid w:val="00B24C14"/>
    <w:pPr>
      <w:keepNext/>
      <w:keepLines/>
      <w:pageBreakBefore/>
      <w:spacing w:before="120" w:after="0" w:line="240" w:lineRule="auto"/>
      <w:outlineLvl w:val="0"/>
    </w:pPr>
    <w:rPr>
      <w:rFonts w:ascii="Cambria" w:eastAsia="Times New Roman" w:hAnsi="Cambria"/>
      <w:b/>
      <w:bCs/>
      <w:noProof/>
      <w:sz w:val="32"/>
      <w:szCs w:val="28"/>
      <w:lang w:eastAsia="zh-TW" w:bidi="en-US"/>
    </w:rPr>
  </w:style>
  <w:style w:type="paragraph" w:styleId="Heading3">
    <w:name w:val="heading 3"/>
    <w:basedOn w:val="Normal"/>
    <w:next w:val="Normal"/>
    <w:link w:val="Heading3Char"/>
    <w:uiPriority w:val="9"/>
    <w:unhideWhenUsed/>
    <w:qFormat/>
    <w:rsid w:val="001845F0"/>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B24C14"/>
    <w:pPr>
      <w:keepNext/>
      <w:keepLines/>
      <w:spacing w:before="120" w:after="0" w:line="240" w:lineRule="auto"/>
      <w:outlineLvl w:val="3"/>
    </w:pPr>
    <w:rPr>
      <w:rFonts w:ascii="Times New Roman" w:eastAsia="Times New Roman" w:hAnsi="Times New Roman"/>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C14"/>
    <w:rPr>
      <w:rFonts w:ascii="Cambria" w:eastAsia="Times New Roman" w:hAnsi="Cambria" w:cs="Times New Roman"/>
      <w:b/>
      <w:bCs/>
      <w:noProof/>
      <w:sz w:val="32"/>
      <w:szCs w:val="28"/>
      <w:lang w:eastAsia="zh-TW" w:bidi="en-US"/>
    </w:rPr>
  </w:style>
  <w:style w:type="character" w:customStyle="1" w:styleId="Heading4Char">
    <w:name w:val="Heading 4 Char"/>
    <w:link w:val="Heading4"/>
    <w:uiPriority w:val="9"/>
    <w:rsid w:val="00B24C14"/>
    <w:rPr>
      <w:rFonts w:ascii="Times New Roman" w:eastAsia="Times New Roman" w:hAnsi="Times New Roman" w:cs="Times New Roman"/>
      <w:bCs/>
      <w:iCs/>
      <w:lang w:bidi="en-US"/>
    </w:rPr>
  </w:style>
  <w:style w:type="paragraph" w:styleId="TOCHeading">
    <w:name w:val="TOC Heading"/>
    <w:next w:val="Normal"/>
    <w:uiPriority w:val="39"/>
    <w:unhideWhenUsed/>
    <w:qFormat/>
    <w:rsid w:val="00B24C14"/>
    <w:pPr>
      <w:spacing w:after="200" w:line="276" w:lineRule="auto"/>
    </w:pPr>
    <w:rPr>
      <w:rFonts w:ascii="Cambria" w:eastAsia="Times New Roman" w:hAnsi="Cambria"/>
      <w:b/>
      <w:bCs/>
      <w:noProof/>
      <w:color w:val="FFFFFF"/>
      <w:sz w:val="32"/>
      <w:szCs w:val="28"/>
      <w:lang w:eastAsia="zh-TW" w:bidi="en-US"/>
    </w:rPr>
  </w:style>
  <w:style w:type="paragraph" w:customStyle="1" w:styleId="specs">
    <w:name w:val="specs"/>
    <w:basedOn w:val="ListParagraph"/>
    <w:link w:val="specsChar"/>
    <w:qFormat/>
    <w:rsid w:val="00B24C14"/>
    <w:pPr>
      <w:numPr>
        <w:numId w:val="1"/>
      </w:numPr>
      <w:spacing w:before="120" w:after="0" w:line="240" w:lineRule="auto"/>
      <w:contextualSpacing w:val="0"/>
      <w:jc w:val="both"/>
    </w:pPr>
    <w:rPr>
      <w:rFonts w:eastAsia="Times New Roman"/>
      <w:lang w:bidi="en-US"/>
    </w:rPr>
  </w:style>
  <w:style w:type="character" w:customStyle="1" w:styleId="specsChar">
    <w:name w:val="specs Char"/>
    <w:link w:val="specs"/>
    <w:rsid w:val="00B24C14"/>
    <w:rPr>
      <w:rFonts w:eastAsia="Times New Roman"/>
      <w:lang w:bidi="en-US"/>
    </w:rPr>
  </w:style>
  <w:style w:type="paragraph" w:styleId="ListParagraph">
    <w:name w:val="List Paragraph"/>
    <w:basedOn w:val="Normal"/>
    <w:uiPriority w:val="34"/>
    <w:qFormat/>
    <w:rsid w:val="00B24C14"/>
    <w:pPr>
      <w:ind w:left="720"/>
      <w:contextualSpacing/>
    </w:pPr>
  </w:style>
  <w:style w:type="character" w:customStyle="1" w:styleId="Heading3Char">
    <w:name w:val="Heading 3 Char"/>
    <w:link w:val="Heading3"/>
    <w:uiPriority w:val="9"/>
    <w:rsid w:val="001845F0"/>
    <w:rPr>
      <w:rFonts w:ascii="Calibri Light" w:eastAsia="Times New Roman" w:hAnsi="Calibri Light" w:cs="Times New Roman"/>
      <w:b/>
      <w:bCs/>
      <w:sz w:val="26"/>
      <w:szCs w:val="26"/>
    </w:rPr>
  </w:style>
  <w:style w:type="character" w:styleId="Hyperlink">
    <w:name w:val="Hyperlink"/>
    <w:uiPriority w:val="99"/>
    <w:unhideWhenUsed/>
    <w:rsid w:val="00080CB1"/>
    <w:rPr>
      <w:color w:val="467886"/>
      <w:u w:val="single"/>
    </w:rPr>
  </w:style>
  <w:style w:type="character" w:styleId="UnresolvedMention">
    <w:name w:val="Unresolved Mention"/>
    <w:uiPriority w:val="99"/>
    <w:semiHidden/>
    <w:unhideWhenUsed/>
    <w:rsid w:val="00080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orsysi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5317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Conlin</dc:creator>
  <cp:keywords/>
  <cp:lastModifiedBy>Jimmy Luis</cp:lastModifiedBy>
  <cp:revision>27</cp:revision>
  <dcterms:created xsi:type="dcterms:W3CDTF">2025-11-21T17:45:00Z</dcterms:created>
  <dcterms:modified xsi:type="dcterms:W3CDTF">2025-11-25T00:12:00Z</dcterms:modified>
</cp:coreProperties>
</file>